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418D9" w:rsidRPr="00030705" w:rsidTr="00B80C41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D9" w:rsidRPr="00030705" w:rsidRDefault="00C418D9" w:rsidP="00B80C41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:rsidR="004C2728" w:rsidRDefault="004C2728" w:rsidP="00C418D9">
      <w:pPr>
        <w:pStyle w:val="Stopka"/>
        <w:spacing w:line="276" w:lineRule="auto"/>
        <w:rPr>
          <w:sz w:val="20"/>
          <w:szCs w:val="20"/>
        </w:rPr>
      </w:pPr>
    </w:p>
    <w:p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Nazwa (firma) Wykonawcy: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…………………………………………..</w:t>
      </w:r>
    </w:p>
    <w:p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 Wykonawcy: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………………..…………………………………..</w:t>
      </w:r>
    </w:p>
    <w:p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NIP: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………………………..…………………………………………..</w:t>
      </w:r>
    </w:p>
    <w:p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REGON: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………………………………………………..……………..</w:t>
      </w:r>
    </w:p>
    <w:p w:rsidR="004C2728" w:rsidRDefault="004C2728" w:rsidP="00C418D9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Dane kontaktowe (nr telefonu, e-mail):…………………..…………..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B45A04" w:rsidRDefault="00C418D9" w:rsidP="00C418D9">
      <w:pPr>
        <w:pStyle w:val="Tekstpodstawowy"/>
        <w:rPr>
          <w:rFonts w:ascii="Times New Roman" w:hAnsi="Times New Roman" w:cs="Times New Roman"/>
          <w:i/>
          <w:color w:val="auto"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na </w:t>
      </w:r>
      <w:r w:rsidR="00645F3A" w:rsidRPr="00645F3A">
        <w:rPr>
          <w:rFonts w:ascii="Times New Roman" w:hAnsi="Times New Roman" w:cs="Times New Roman"/>
          <w:i/>
          <w:color w:val="auto"/>
        </w:rPr>
        <w:t>techniczny roczny  przegląd budynku biurowego znajdującego się na nieruchomości przy ul. prof. Michała Życzkowskiego 14 w Krakowie</w:t>
      </w:r>
    </w:p>
    <w:p w:rsidR="00C418D9" w:rsidRPr="00030705" w:rsidRDefault="00C418D9" w:rsidP="00C418D9">
      <w:pPr>
        <w:pStyle w:val="Akapitzlist"/>
        <w:tabs>
          <w:tab w:val="left" w:pos="2534"/>
        </w:tabs>
        <w:suppressAutoHyphens w:val="0"/>
        <w:spacing w:after="0"/>
        <w:ind w:left="0" w:right="142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418D9" w:rsidRPr="00030705" w:rsidRDefault="00A77F00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postępowania: </w:t>
      </w:r>
      <w:r w:rsidR="004C2728">
        <w:rPr>
          <w:sz w:val="20"/>
          <w:szCs w:val="20"/>
        </w:rPr>
        <w:t>DAI 0</w:t>
      </w:r>
      <w:r w:rsidR="006D521F">
        <w:rPr>
          <w:sz w:val="20"/>
          <w:szCs w:val="20"/>
        </w:rPr>
        <w:t>2</w:t>
      </w:r>
      <w:r w:rsidR="004C2728">
        <w:rPr>
          <w:sz w:val="20"/>
          <w:szCs w:val="20"/>
        </w:rPr>
        <w:t>/03/20</w:t>
      </w:r>
      <w:r w:rsidR="006D521F">
        <w:rPr>
          <w:sz w:val="20"/>
          <w:szCs w:val="20"/>
        </w:rPr>
        <w:t>20</w:t>
      </w:r>
    </w:p>
    <w:p w:rsidR="00C418D9" w:rsidRPr="00030705" w:rsidRDefault="00C418D9" w:rsidP="00C418D9">
      <w:pPr>
        <w:pStyle w:val="Stopka"/>
        <w:spacing w:line="276" w:lineRule="auto"/>
        <w:jc w:val="both"/>
        <w:rPr>
          <w:sz w:val="20"/>
          <w:szCs w:val="20"/>
        </w:rPr>
      </w:pPr>
    </w:p>
    <w:p w:rsidR="004C2728" w:rsidRPr="00C11CDB" w:rsidRDefault="00C418D9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1CDB">
        <w:rPr>
          <w:rFonts w:ascii="Times New Roman" w:eastAsia="Verdana" w:hAnsi="Times New Roman" w:cs="Times New Roman"/>
          <w:sz w:val="20"/>
          <w:szCs w:val="20"/>
        </w:rPr>
        <w:t>Składam(y) ofertę na wykonanie przedmiotu zamówienia w zakresie określonym w zapytaniu ofertowym z dnia</w:t>
      </w:r>
      <w:r w:rsidR="00745C5E">
        <w:rPr>
          <w:rFonts w:ascii="Times New Roman" w:eastAsia="Verdana" w:hAnsi="Times New Roman" w:cs="Times New Roman"/>
          <w:sz w:val="20"/>
          <w:szCs w:val="20"/>
        </w:rPr>
        <w:t xml:space="preserve"> 06.03.</w:t>
      </w:r>
      <w:bookmarkStart w:id="0" w:name="_GoBack"/>
      <w:bookmarkEnd w:id="0"/>
      <w:r w:rsidR="004C2728" w:rsidRPr="00C11CDB">
        <w:rPr>
          <w:rFonts w:ascii="Times New Roman" w:eastAsia="Verdana" w:hAnsi="Times New Roman" w:cs="Times New Roman"/>
          <w:sz w:val="20"/>
          <w:szCs w:val="20"/>
        </w:rPr>
        <w:t>20</w:t>
      </w:r>
      <w:r w:rsidR="006D521F">
        <w:rPr>
          <w:rFonts w:ascii="Times New Roman" w:eastAsia="Verdana" w:hAnsi="Times New Roman" w:cs="Times New Roman"/>
          <w:sz w:val="20"/>
          <w:szCs w:val="20"/>
        </w:rPr>
        <w:t>20</w:t>
      </w:r>
      <w:r w:rsidR="004C2728" w:rsidRPr="00C11CDB">
        <w:rPr>
          <w:rFonts w:ascii="Times New Roman" w:eastAsia="Verdana" w:hAnsi="Times New Roman" w:cs="Times New Roman"/>
          <w:sz w:val="20"/>
          <w:szCs w:val="20"/>
        </w:rPr>
        <w:t xml:space="preserve"> r. </w:t>
      </w:r>
      <w:r w:rsidR="00EC7AB1" w:rsidRPr="00C11CDB">
        <w:rPr>
          <w:rFonts w:ascii="Times New Roman" w:hAnsi="Times New Roman" w:cs="Times New Roman"/>
          <w:sz w:val="20"/>
          <w:szCs w:val="20"/>
        </w:rPr>
        <w:t xml:space="preserve">za zadania </w:t>
      </w:r>
      <w:r w:rsidR="00645F3A">
        <w:rPr>
          <w:rFonts w:ascii="Times New Roman" w:hAnsi="Times New Roman" w:cs="Times New Roman"/>
          <w:sz w:val="20"/>
          <w:szCs w:val="20"/>
        </w:rPr>
        <w:t xml:space="preserve">związane </w:t>
      </w:r>
      <w:r w:rsidR="004C2728" w:rsidRPr="00C11CDB">
        <w:rPr>
          <w:rFonts w:ascii="Times New Roman" w:hAnsi="Times New Roman" w:cs="Times New Roman"/>
          <w:sz w:val="20"/>
          <w:szCs w:val="20"/>
        </w:rPr>
        <w:t xml:space="preserve">z nieruchomością przy ul. Życzkowskiego 14 w Krakowie: </w:t>
      </w:r>
    </w:p>
    <w:p w:rsidR="00645F3A" w:rsidRPr="00645F3A" w:rsidRDefault="00645F3A" w:rsidP="00645F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5F3A">
        <w:rPr>
          <w:rFonts w:ascii="Times New Roman" w:hAnsi="Times New Roman" w:cs="Times New Roman"/>
          <w:bCs/>
          <w:sz w:val="20"/>
          <w:szCs w:val="20"/>
        </w:rPr>
        <w:t>Przegląd polegać ma na sprawdzeniu stanu technicznej sprawności, w szczególności: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/>
          <w:bCs/>
          <w:sz w:val="20"/>
          <w:szCs w:val="20"/>
        </w:rPr>
        <w:t>•</w:t>
      </w:r>
      <w:r w:rsidRPr="0042390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390B">
        <w:rPr>
          <w:rFonts w:ascii="Times New Roman" w:hAnsi="Times New Roman" w:cs="Times New Roman"/>
          <w:bCs/>
          <w:sz w:val="20"/>
          <w:szCs w:val="20"/>
        </w:rPr>
        <w:t>elementów budynku, budowli i instalacji narażonych na szkodliwe wpływy atmosferyczne i niszczące działania czynników występujących podczas użytkowania obiektu,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•</w:t>
      </w:r>
      <w:r w:rsidRPr="0042390B">
        <w:rPr>
          <w:rFonts w:ascii="Times New Roman" w:hAnsi="Times New Roman" w:cs="Times New Roman"/>
          <w:bCs/>
          <w:sz w:val="20"/>
          <w:szCs w:val="20"/>
        </w:rPr>
        <w:tab/>
        <w:t>instalacji urządzeń służących ochronie środowiska,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•</w:t>
      </w:r>
      <w:r w:rsidRPr="0042390B">
        <w:rPr>
          <w:rFonts w:ascii="Times New Roman" w:hAnsi="Times New Roman" w:cs="Times New Roman"/>
          <w:bCs/>
          <w:sz w:val="20"/>
          <w:szCs w:val="20"/>
        </w:rPr>
        <w:tab/>
        <w:t>instalacji gazowych oraz przewodów kominowych (dymowych, spalinowych i wentylacyjnych).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Kontrolą powinno być objęte również badanie instalacji elektrycznej oraz piorunochronnej w zakresie  stanu sprawności połączeń, osprzętu, zabezpieczeń i środków ochrony od porażeń, oporności izolacji przewodów oraz uziemień instalacji i aparatów.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Kontrolę techniczną obiektów budowlanych można powierzyć osobom posiadającym uprawnienia budowlane odpowiedniej specjalności.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Kontrola winna obejmować następujące elementy lub instalacje budynku: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•</w:t>
      </w:r>
      <w:r w:rsidRPr="0042390B">
        <w:rPr>
          <w:rFonts w:ascii="Times New Roman" w:hAnsi="Times New Roman" w:cs="Times New Roman"/>
          <w:bCs/>
          <w:sz w:val="20"/>
          <w:szCs w:val="20"/>
        </w:rPr>
        <w:tab/>
        <w:t>elementy budynku narażone na szkodliwe wpływy atmosferyczne,</w:t>
      </w:r>
    </w:p>
    <w:p w:rsidR="0042390B" w:rsidRPr="0042390B" w:rsidRDefault="0042390B" w:rsidP="0042390B">
      <w:pPr>
        <w:spacing w:after="0"/>
        <w:ind w:left="705" w:hanging="70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•</w:t>
      </w:r>
      <w:r w:rsidRPr="0042390B">
        <w:rPr>
          <w:rFonts w:ascii="Times New Roman" w:hAnsi="Times New Roman" w:cs="Times New Roman"/>
          <w:bCs/>
          <w:sz w:val="20"/>
          <w:szCs w:val="20"/>
        </w:rPr>
        <w:tab/>
        <w:t>elementy budynku narażone na niszczące działania czynników występujących podczas użytkowania obiektu,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•</w:t>
      </w:r>
      <w:r w:rsidRPr="0042390B">
        <w:rPr>
          <w:rFonts w:ascii="Times New Roman" w:hAnsi="Times New Roman" w:cs="Times New Roman"/>
          <w:bCs/>
          <w:sz w:val="20"/>
          <w:szCs w:val="20"/>
        </w:rPr>
        <w:tab/>
        <w:t>instalacje i urządzenia służące ochronie środowiska,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•</w:t>
      </w:r>
      <w:r w:rsidRPr="0042390B">
        <w:rPr>
          <w:rFonts w:ascii="Times New Roman" w:hAnsi="Times New Roman" w:cs="Times New Roman"/>
          <w:bCs/>
          <w:sz w:val="20"/>
          <w:szCs w:val="20"/>
        </w:rPr>
        <w:tab/>
        <w:t>instalacje gazowe oraz przewody kominowe (dymowe, spalinowe i wentylacyjne),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•</w:t>
      </w:r>
      <w:r w:rsidRPr="0042390B">
        <w:rPr>
          <w:rFonts w:ascii="Times New Roman" w:hAnsi="Times New Roman" w:cs="Times New Roman"/>
          <w:bCs/>
          <w:sz w:val="20"/>
          <w:szCs w:val="20"/>
        </w:rPr>
        <w:tab/>
        <w:t>instalacje elektryczne i piorunochronne,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•</w:t>
      </w:r>
      <w:r w:rsidRPr="0042390B">
        <w:rPr>
          <w:rFonts w:ascii="Times New Roman" w:hAnsi="Times New Roman" w:cs="Times New Roman"/>
          <w:bCs/>
          <w:sz w:val="20"/>
          <w:szCs w:val="20"/>
        </w:rPr>
        <w:tab/>
        <w:t>stan sprawności technicznej i wartości użytkowej całego obiektu budowlanego,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•</w:t>
      </w:r>
      <w:r w:rsidRPr="0042390B">
        <w:rPr>
          <w:rFonts w:ascii="Times New Roman" w:hAnsi="Times New Roman" w:cs="Times New Roman"/>
          <w:bCs/>
          <w:sz w:val="20"/>
          <w:szCs w:val="20"/>
        </w:rPr>
        <w:tab/>
        <w:t>estetyka obiektu oraz jego otoczenia.</w:t>
      </w:r>
    </w:p>
    <w:p w:rsidR="0042390B" w:rsidRPr="0042390B" w:rsidRDefault="0042390B" w:rsidP="0042390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390B">
        <w:rPr>
          <w:rFonts w:ascii="Times New Roman" w:hAnsi="Times New Roman" w:cs="Times New Roman"/>
          <w:bCs/>
          <w:sz w:val="20"/>
          <w:szCs w:val="20"/>
        </w:rPr>
        <w:t>Kontrolę stanu technicznego instalacji elektrycznych i piorunochronnych oraz gazowych powinny przeprowadzać osoby posiadające kwalifikacje wymagane przy wykonywaniu dozoru lub usług w zakresie naprawy lub konserwacji odpowiednich urządzeń energetycznych.</w:t>
      </w:r>
    </w:p>
    <w:p w:rsidR="00483026" w:rsidRDefault="00483026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2728" w:rsidRDefault="00DD2AFD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za: </w:t>
      </w:r>
    </w:p>
    <w:p w:rsidR="00DD2AFD" w:rsidRDefault="00DD2AFD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 xml:space="preserve">Cena netto: …………………… 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……………………………………………………….</w:t>
      </w:r>
    </w:p>
    <w:p w:rsidR="00C418D9" w:rsidRPr="00EC7AB1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Podatek VAT: stawka ………………. %, kwota ………………………………………………</w:t>
      </w:r>
    </w:p>
    <w:p w:rsidR="00C418D9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brutto: …………………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………………………………………………….……</w:t>
      </w:r>
    </w:p>
    <w:p w:rsidR="004C2728" w:rsidRPr="00EC7AB1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Przedmiotem oferty jest zamówienie określone w zapytaniu ofertowym oraz formularzu ofertowym. 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oferta spełnia wymagania określone przez Zamawiającego w ww. zapytaniu ofertowym. 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Cena brutto oferty jest wynagrodzeniem ryczałtowym i obejmuje wszelkie koszty, które mogą wyniknąć w związku z wykonaniem zamówienia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prowadzę działalność gospodarczą w zakresie dotyczącym zapytania ofertowego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nie jesteśmy powiązaniu osobowo lub kapitałowo z Zamawiającym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spełniam(y) warunki udziału w postępowaniu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zapoznałem(liśmy) się z zapytaniem ofertowym i nie wnosimy do niego żadnych zastrzeżeń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uzyskałem(liśmy) wszelkie informacje niezbędne do prawidłowego przygotowania i złożenia niniejszej oferty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Zobowiązuję(jemy) się do wykonania przedmiotu zamówienia w terminie wskazanym w zapytaniu ofertowym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jestem(śmy) związani niniejszą ofertą przez okres 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21</w:t>
      </w: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dni od dnia upływu terminu składania ofert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4C2728" w:rsidRPr="004C2728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PODPIS(Y)</w:t>
      </w:r>
    </w:p>
    <w:p w:rsidR="004C2728" w:rsidRPr="004C2728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Osoby/osób uprawnionych do reprezentowania Wykonawcy</w:t>
      </w:r>
    </w:p>
    <w:p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C418D9" w:rsidRDefault="00C418D9" w:rsidP="00C41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4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5F92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E7BCB"/>
    <w:rsid w:val="001F6297"/>
    <w:rsid w:val="0021043B"/>
    <w:rsid w:val="0021180B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E75B9"/>
    <w:rsid w:val="002F12B2"/>
    <w:rsid w:val="003107F7"/>
    <w:rsid w:val="003119F9"/>
    <w:rsid w:val="00315C20"/>
    <w:rsid w:val="0032159D"/>
    <w:rsid w:val="00326EA5"/>
    <w:rsid w:val="00330738"/>
    <w:rsid w:val="00331771"/>
    <w:rsid w:val="00336CBE"/>
    <w:rsid w:val="00367930"/>
    <w:rsid w:val="003A2281"/>
    <w:rsid w:val="003A3EDD"/>
    <w:rsid w:val="003B619B"/>
    <w:rsid w:val="003D6F7D"/>
    <w:rsid w:val="0040512D"/>
    <w:rsid w:val="00406B85"/>
    <w:rsid w:val="004219AE"/>
    <w:rsid w:val="0042390B"/>
    <w:rsid w:val="00437035"/>
    <w:rsid w:val="0044685E"/>
    <w:rsid w:val="004659B5"/>
    <w:rsid w:val="00483026"/>
    <w:rsid w:val="0049601B"/>
    <w:rsid w:val="00496E36"/>
    <w:rsid w:val="004A7DEA"/>
    <w:rsid w:val="004B69CA"/>
    <w:rsid w:val="004C197A"/>
    <w:rsid w:val="004C2728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45F3A"/>
    <w:rsid w:val="00675C82"/>
    <w:rsid w:val="0068190B"/>
    <w:rsid w:val="006877B6"/>
    <w:rsid w:val="00693D46"/>
    <w:rsid w:val="006B76C6"/>
    <w:rsid w:val="006D45B1"/>
    <w:rsid w:val="006D4C81"/>
    <w:rsid w:val="006D521F"/>
    <w:rsid w:val="006E12B8"/>
    <w:rsid w:val="006E5560"/>
    <w:rsid w:val="006F24A2"/>
    <w:rsid w:val="006F2EEF"/>
    <w:rsid w:val="00701E69"/>
    <w:rsid w:val="00714802"/>
    <w:rsid w:val="00742D6C"/>
    <w:rsid w:val="007445A6"/>
    <w:rsid w:val="00745C5E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467F5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44607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77F0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B65F3"/>
    <w:rsid w:val="00BC10EB"/>
    <w:rsid w:val="00BF57B6"/>
    <w:rsid w:val="00C04222"/>
    <w:rsid w:val="00C07F39"/>
    <w:rsid w:val="00C11CDB"/>
    <w:rsid w:val="00C13847"/>
    <w:rsid w:val="00C172E2"/>
    <w:rsid w:val="00C203BA"/>
    <w:rsid w:val="00C2301A"/>
    <w:rsid w:val="00C37C5C"/>
    <w:rsid w:val="00C418D9"/>
    <w:rsid w:val="00C53BED"/>
    <w:rsid w:val="00C609E0"/>
    <w:rsid w:val="00C63F3C"/>
    <w:rsid w:val="00C96920"/>
    <w:rsid w:val="00CA2CBC"/>
    <w:rsid w:val="00CA543E"/>
    <w:rsid w:val="00CB06F3"/>
    <w:rsid w:val="00CC7B81"/>
    <w:rsid w:val="00CD588B"/>
    <w:rsid w:val="00CE7AA5"/>
    <w:rsid w:val="00D26B47"/>
    <w:rsid w:val="00D33F12"/>
    <w:rsid w:val="00D43F75"/>
    <w:rsid w:val="00D47CB3"/>
    <w:rsid w:val="00D5776F"/>
    <w:rsid w:val="00D67CD3"/>
    <w:rsid w:val="00D70AA7"/>
    <w:rsid w:val="00D817D0"/>
    <w:rsid w:val="00D914A0"/>
    <w:rsid w:val="00D96111"/>
    <w:rsid w:val="00DC0ABD"/>
    <w:rsid w:val="00DD16DC"/>
    <w:rsid w:val="00DD2AFD"/>
    <w:rsid w:val="00DD49D2"/>
    <w:rsid w:val="00DF1909"/>
    <w:rsid w:val="00E01E59"/>
    <w:rsid w:val="00E24954"/>
    <w:rsid w:val="00E3497D"/>
    <w:rsid w:val="00E5507B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41B7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00A7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customStyle="1" w:styleId="Default">
    <w:name w:val="Default"/>
    <w:rsid w:val="004C2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3</cp:revision>
  <cp:lastPrinted>2019-03-12T13:10:00Z</cp:lastPrinted>
  <dcterms:created xsi:type="dcterms:W3CDTF">2020-03-04T13:40:00Z</dcterms:created>
  <dcterms:modified xsi:type="dcterms:W3CDTF">2020-03-06T09:20:00Z</dcterms:modified>
</cp:coreProperties>
</file>